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400" w:lineRule="exact"/>
        <w:rPr>
          <w:rFonts w:hint="eastAsia" w:ascii="黑体" w:hAnsi="黑体" w:eastAsia="黑体" w:cs="仿宋"/>
          <w:b/>
          <w:bCs/>
          <w:sz w:val="36"/>
        </w:rPr>
      </w:pPr>
    </w:p>
    <w:p>
      <w:pPr>
        <w:spacing w:line="4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2020年度中央财政拟支持中国创新创业大赛</w:t>
      </w:r>
    </w:p>
    <w:p>
      <w:pPr>
        <w:spacing w:line="4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有关优胜企业名单</w:t>
      </w:r>
    </w:p>
    <w:tbl>
      <w:tblPr>
        <w:tblStyle w:val="6"/>
        <w:tblW w:w="7974" w:type="dxa"/>
        <w:jc w:val="center"/>
        <w:tblInd w:w="0" w:type="dxa"/>
        <w:tblLayout w:type="fixed"/>
        <w:tblCellMar>
          <w:top w:w="0" w:type="dxa"/>
          <w:left w:w="0" w:type="dxa"/>
          <w:bottom w:w="0" w:type="dxa"/>
          <w:right w:w="0" w:type="dxa"/>
        </w:tblCellMar>
      </w:tblPr>
      <w:tblGrid>
        <w:gridCol w:w="641"/>
        <w:gridCol w:w="3885"/>
        <w:gridCol w:w="3448"/>
      </w:tblGrid>
      <w:tr>
        <w:tblPrEx>
          <w:tblLayout w:type="fixed"/>
          <w:tblCellMar>
            <w:top w:w="0" w:type="dxa"/>
            <w:left w:w="0" w:type="dxa"/>
            <w:bottom w:w="0" w:type="dxa"/>
            <w:right w:w="0" w:type="dxa"/>
          </w:tblCellMar>
        </w:tblPrEx>
        <w:trPr>
          <w:trHeight w:val="363" w:hRule="atLeast"/>
          <w:tblHeader/>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黑体" w:hAnsi="黑体" w:eastAsia="黑体" w:cs="仿宋"/>
                <w:bCs/>
                <w:color w:val="000000"/>
                <w:sz w:val="24"/>
              </w:rPr>
            </w:pPr>
            <w:r>
              <w:rPr>
                <w:rFonts w:hint="eastAsia" w:ascii="黑体" w:hAnsi="黑体" w:eastAsia="黑体" w:cs="仿宋"/>
                <w:bCs/>
                <w:color w:val="000000"/>
                <w:kern w:val="0"/>
                <w:sz w:val="24"/>
                <w:lang w:bidi="ar"/>
              </w:rPr>
              <w:t>序号</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黑体" w:hAnsi="黑体" w:eastAsia="黑体" w:cs="仿宋"/>
                <w:bCs/>
                <w:color w:val="000000"/>
                <w:sz w:val="24"/>
              </w:rPr>
            </w:pPr>
            <w:r>
              <w:rPr>
                <w:rFonts w:hint="eastAsia" w:ascii="黑体" w:hAnsi="黑体" w:eastAsia="黑体" w:cs="仿宋"/>
                <w:bCs/>
                <w:color w:val="000000"/>
                <w:kern w:val="0"/>
                <w:sz w:val="24"/>
                <w:lang w:bidi="ar"/>
              </w:rPr>
              <w:t>企业名称</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黑体" w:hAnsi="黑体" w:eastAsia="黑体" w:cs="仿宋"/>
                <w:bCs/>
                <w:color w:val="000000"/>
                <w:sz w:val="24"/>
              </w:rPr>
            </w:pPr>
            <w:r>
              <w:rPr>
                <w:rFonts w:hint="eastAsia" w:ascii="黑体" w:hAnsi="黑体" w:eastAsia="黑体" w:cs="仿宋"/>
                <w:bCs/>
                <w:color w:val="000000"/>
                <w:kern w:val="0"/>
                <w:sz w:val="24"/>
                <w:lang w:bidi="ar"/>
              </w:rPr>
              <w:t>备  注</w:t>
            </w:r>
          </w:p>
        </w:tc>
      </w:tr>
      <w:tr>
        <w:tblPrEx>
          <w:tblLayout w:type="fixed"/>
          <w:tblCellMar>
            <w:top w:w="0" w:type="dxa"/>
            <w:left w:w="0" w:type="dxa"/>
            <w:bottom w:w="0" w:type="dxa"/>
            <w:right w:w="0" w:type="dxa"/>
          </w:tblCellMar>
        </w:tblPrEx>
        <w:trPr>
          <w:cantSplit/>
          <w:trHeight w:val="363" w:hRule="atLeast"/>
          <w:jc w:val="center"/>
        </w:trPr>
        <w:tc>
          <w:tcPr>
            <w:tcW w:w="797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hint="eastAsia" w:ascii="黑体" w:hAnsi="黑体" w:eastAsia="黑体" w:cs="仿宋"/>
                <w:bCs/>
                <w:color w:val="000000"/>
                <w:kern w:val="0"/>
                <w:sz w:val="24"/>
                <w:lang w:bidi="ar"/>
              </w:rPr>
            </w:pPr>
            <w:r>
              <w:rPr>
                <w:rFonts w:hint="eastAsia" w:ascii="黑体" w:hAnsi="黑体" w:eastAsia="黑体" w:cs="仿宋"/>
                <w:sz w:val="24"/>
              </w:rPr>
              <w:t>一</w:t>
            </w:r>
            <w:r>
              <w:rPr>
                <w:rFonts w:ascii="黑体" w:hAnsi="黑体" w:eastAsia="黑体" w:cs="仿宋"/>
                <w:sz w:val="24"/>
              </w:rPr>
              <w:t>、</w:t>
            </w:r>
            <w:r>
              <w:rPr>
                <w:rFonts w:hint="eastAsia" w:ascii="黑体" w:hAnsi="黑体" w:eastAsia="黑体" w:cs="仿宋"/>
                <w:sz w:val="24"/>
              </w:rPr>
              <w:t>第八届中国创新创业大赛行业总</w:t>
            </w:r>
            <w:r>
              <w:rPr>
                <w:rFonts w:ascii="黑体" w:hAnsi="黑体" w:eastAsia="黑体" w:cs="仿宋"/>
                <w:sz w:val="24"/>
              </w:rPr>
              <w:t>决赛</w:t>
            </w:r>
            <w:r>
              <w:rPr>
                <w:rFonts w:hint="eastAsia" w:ascii="黑体" w:hAnsi="黑体" w:eastAsia="黑体" w:cs="仿宋"/>
                <w:sz w:val="24"/>
              </w:rPr>
              <w:t>一等奖企业</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ascii="宋体" w:hAnsi="宋体" w:cs="仿宋"/>
                <w:color w:val="000000"/>
                <w:kern w:val="0"/>
                <w:sz w:val="24"/>
                <w:lang w:bidi="ar"/>
              </w:rPr>
              <w:t>1</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上海卫莎网络科技有限公司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互联网行业总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成长</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ascii="宋体" w:hAnsi="宋体" w:cs="仿宋"/>
                <w:color w:val="000000"/>
                <w:kern w:val="0"/>
                <w:sz w:val="24"/>
                <w:lang w:bidi="ar"/>
              </w:rPr>
              <w:t>2</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杭州中安云服智能技术有限公司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互联网行业总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初创</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3</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德琪（浙江）医药科技有限公司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生物医药</w:t>
            </w:r>
            <w:r>
              <w:rPr>
                <w:rFonts w:ascii="宋体" w:hAnsi="宋体" w:cs="仿宋"/>
                <w:color w:val="000000"/>
                <w:kern w:val="0"/>
                <w:sz w:val="24"/>
                <w:lang w:bidi="ar"/>
              </w:rPr>
              <w:t>行业</w:t>
            </w:r>
            <w:r>
              <w:rPr>
                <w:rFonts w:hint="eastAsia" w:ascii="宋体" w:hAnsi="宋体" w:cs="仿宋"/>
                <w:color w:val="000000"/>
                <w:kern w:val="0"/>
                <w:sz w:val="24"/>
                <w:lang w:bidi="ar"/>
              </w:rPr>
              <w:t>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成长</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4</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奇点医药科技（广州）有限公司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生物医药</w:t>
            </w:r>
            <w:r>
              <w:rPr>
                <w:rFonts w:ascii="宋体" w:hAnsi="宋体" w:cs="仿宋"/>
                <w:color w:val="000000"/>
                <w:kern w:val="0"/>
                <w:sz w:val="24"/>
                <w:lang w:bidi="ar"/>
              </w:rPr>
              <w:t>行业</w:t>
            </w:r>
            <w:r>
              <w:rPr>
                <w:rFonts w:hint="eastAsia" w:ascii="宋体" w:hAnsi="宋体" w:cs="仿宋"/>
                <w:color w:val="000000"/>
                <w:kern w:val="0"/>
                <w:sz w:val="24"/>
                <w:lang w:bidi="ar"/>
              </w:rPr>
              <w:t>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初创</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5</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浙江赛思电子科技有限公司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电子信息</w:t>
            </w:r>
            <w:r>
              <w:rPr>
                <w:rFonts w:ascii="宋体" w:hAnsi="宋体" w:cs="仿宋"/>
                <w:color w:val="000000"/>
                <w:kern w:val="0"/>
                <w:sz w:val="24"/>
                <w:lang w:bidi="ar"/>
              </w:rPr>
              <w:t>行业总决赛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成长</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6</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深圳市灵明光子科技有限公司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电子信息</w:t>
            </w:r>
            <w:r>
              <w:rPr>
                <w:rFonts w:ascii="宋体" w:hAnsi="宋体" w:cs="仿宋"/>
                <w:color w:val="000000"/>
                <w:kern w:val="0"/>
                <w:sz w:val="24"/>
                <w:lang w:bidi="ar"/>
              </w:rPr>
              <w:t>行业总决赛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初创</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7</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湖北航泰科技有限公司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新材料行业总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成长</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8</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安徽科昂纳米科技有限公司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新材料行业总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初创</w:t>
            </w:r>
            <w:r>
              <w:rPr>
                <w:rFonts w:ascii="宋体" w:hAnsi="宋体" w:cs="仿宋"/>
                <w:color w:val="000000"/>
                <w:kern w:val="0"/>
                <w:sz w:val="24"/>
                <w:lang w:bidi="ar"/>
              </w:rPr>
              <w:t>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9</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蓝箭航天技术有限公司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先进制造</w:t>
            </w:r>
            <w:r>
              <w:rPr>
                <w:rFonts w:ascii="宋体" w:hAnsi="宋体" w:cs="仿宋"/>
                <w:color w:val="000000"/>
                <w:kern w:val="0"/>
                <w:sz w:val="24"/>
                <w:lang w:bidi="ar"/>
              </w:rPr>
              <w:t>行业总决赛</w:t>
            </w:r>
          </w:p>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kern w:val="0"/>
                <w:sz w:val="24"/>
                <w:lang w:bidi="ar"/>
              </w:rPr>
              <w:t>初</w:t>
            </w:r>
            <w:r>
              <w:rPr>
                <w:rFonts w:ascii="宋体" w:hAnsi="宋体" w:cs="仿宋"/>
                <w:color w:val="000000"/>
                <w:kern w:val="0"/>
                <w:sz w:val="24"/>
                <w:lang w:bidi="ar"/>
              </w:rPr>
              <w:t>创组</w:t>
            </w:r>
            <w:r>
              <w:rPr>
                <w:rFonts w:hint="eastAsia" w:ascii="宋体" w:hAnsi="宋体" w:cs="仿宋"/>
                <w:color w:val="000000"/>
                <w:kern w:val="0"/>
                <w:sz w:val="24"/>
                <w:lang w:bidi="ar"/>
              </w:rPr>
              <w:t>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kern w:val="0"/>
                <w:sz w:val="24"/>
                <w:lang w:bidi="ar"/>
              </w:rPr>
            </w:pPr>
            <w:r>
              <w:rPr>
                <w:rFonts w:hint="eastAsia" w:ascii="宋体" w:hAnsi="宋体" w:cs="仿宋"/>
                <w:color w:val="000000"/>
                <w:kern w:val="0"/>
                <w:sz w:val="24"/>
                <w:lang w:bidi="ar"/>
              </w:rPr>
              <w:t>10</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hint="eastAsia" w:ascii="宋体" w:hAnsi="宋体" w:cs="仿宋"/>
                <w:color w:val="000000"/>
                <w:kern w:val="0"/>
                <w:sz w:val="24"/>
                <w:lang w:bidi="ar"/>
              </w:rPr>
            </w:pPr>
            <w:r>
              <w:rPr>
                <w:rFonts w:hint="eastAsia" w:ascii="宋体" w:hAnsi="宋体" w:cs="仿宋"/>
                <w:color w:val="000000"/>
                <w:kern w:val="0"/>
                <w:sz w:val="24"/>
                <w:lang w:bidi="ar"/>
              </w:rPr>
              <w:t>浙江锋源氢能科技有限公司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hAnsi="宋体" w:cs="仿宋"/>
                <w:color w:val="000000"/>
                <w:kern w:val="0"/>
                <w:sz w:val="24"/>
                <w:lang w:bidi="ar"/>
              </w:rPr>
            </w:pPr>
            <w:r>
              <w:rPr>
                <w:rFonts w:hint="eastAsia" w:ascii="宋体" w:hAnsi="宋体" w:cs="仿宋"/>
                <w:color w:val="000000"/>
                <w:kern w:val="0"/>
                <w:sz w:val="24"/>
                <w:lang w:bidi="ar"/>
              </w:rPr>
              <w:t>新能源及节能环保行业总</w:t>
            </w:r>
            <w:r>
              <w:rPr>
                <w:rFonts w:ascii="宋体" w:hAnsi="宋体" w:cs="仿宋"/>
                <w:color w:val="000000"/>
                <w:kern w:val="0"/>
                <w:sz w:val="24"/>
                <w:lang w:bidi="ar"/>
              </w:rPr>
              <w:t>决赛</w:t>
            </w:r>
          </w:p>
          <w:p>
            <w:pPr>
              <w:widowControl/>
              <w:spacing w:line="400" w:lineRule="exact"/>
              <w:jc w:val="center"/>
              <w:textAlignment w:val="center"/>
              <w:rPr>
                <w:rFonts w:hint="eastAsia" w:ascii="宋体" w:hAnsi="宋体" w:cs="仿宋"/>
                <w:color w:val="000000"/>
                <w:kern w:val="0"/>
                <w:sz w:val="24"/>
                <w:lang w:bidi="ar"/>
              </w:rPr>
            </w:pPr>
            <w:r>
              <w:rPr>
                <w:rFonts w:hint="eastAsia" w:ascii="宋体" w:hAnsi="宋体" w:cs="仿宋"/>
                <w:color w:val="000000"/>
                <w:kern w:val="0"/>
                <w:sz w:val="24"/>
                <w:lang w:bidi="ar"/>
              </w:rPr>
              <w:t>初</w:t>
            </w:r>
            <w:r>
              <w:rPr>
                <w:rFonts w:ascii="宋体" w:hAnsi="宋体" w:cs="仿宋"/>
                <w:color w:val="000000"/>
                <w:kern w:val="0"/>
                <w:sz w:val="24"/>
                <w:lang w:bidi="ar"/>
              </w:rPr>
              <w:t>创组一等奖</w:t>
            </w:r>
          </w:p>
        </w:tc>
      </w:tr>
      <w:tr>
        <w:tblPrEx>
          <w:tblLayout w:type="fixed"/>
          <w:tblCellMar>
            <w:top w:w="0" w:type="dxa"/>
            <w:left w:w="0" w:type="dxa"/>
            <w:bottom w:w="0" w:type="dxa"/>
            <w:right w:w="0" w:type="dxa"/>
          </w:tblCellMar>
        </w:tblPrEx>
        <w:trPr>
          <w:cantSplit/>
          <w:trHeight w:val="363" w:hRule="atLeast"/>
          <w:jc w:val="center"/>
        </w:trPr>
        <w:tc>
          <w:tcPr>
            <w:tcW w:w="7974"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hint="eastAsia" w:ascii="黑体" w:hAnsi="黑体" w:eastAsia="黑体" w:cs="仿宋"/>
                <w:color w:val="000000"/>
                <w:sz w:val="24"/>
              </w:rPr>
            </w:pPr>
            <w:r>
              <w:rPr>
                <w:rFonts w:hint="eastAsia" w:ascii="黑体" w:hAnsi="黑体" w:eastAsia="黑体" w:cs="仿宋"/>
                <w:color w:val="000000"/>
                <w:sz w:val="24"/>
              </w:rPr>
              <w:t>二</w:t>
            </w:r>
            <w:r>
              <w:rPr>
                <w:rFonts w:ascii="黑体" w:hAnsi="黑体" w:eastAsia="黑体" w:cs="仿宋"/>
                <w:color w:val="000000"/>
                <w:sz w:val="24"/>
              </w:rPr>
              <w:t>、</w:t>
            </w:r>
            <w:r>
              <w:rPr>
                <w:rFonts w:hint="eastAsia" w:ascii="黑体" w:hAnsi="黑体" w:eastAsia="黑体" w:cs="仿宋"/>
                <w:color w:val="000000"/>
                <w:sz w:val="24"/>
              </w:rPr>
              <w:t>第九届中国创新创业大赛新冠肺炎疫情防控技术创新创业专业赛优秀（获奖）企业</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上海伯杰医疗科技有限公司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专业赛一等奖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2</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上海思路迪生物医学科技有限公司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专业赛二等奖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3</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广州微远基因科技有限公司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专业赛二等奖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4</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甫康（上海）健康科技有限责任公司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专业赛三</w:t>
            </w:r>
            <w:r>
              <w:rPr>
                <w:rFonts w:ascii="宋体" w:hAnsi="宋体" w:cs="仿宋"/>
                <w:color w:val="000000"/>
                <w:kern w:val="0"/>
                <w:sz w:val="24"/>
                <w:lang w:bidi="ar"/>
              </w:rPr>
              <w:t>等</w:t>
            </w:r>
            <w:r>
              <w:rPr>
                <w:rFonts w:hint="eastAsia" w:ascii="宋体" w:hAnsi="宋体" w:cs="仿宋"/>
                <w:color w:val="000000"/>
                <w:kern w:val="0"/>
                <w:sz w:val="24"/>
                <w:lang w:bidi="ar"/>
              </w:rPr>
              <w:t>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5</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广州恩宝生物医药科技有限公司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专业赛三等奖</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6</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北京伟德杰生物科技有限公司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7</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北京顶象技术有限公司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8</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华清科盛（北京）信息技术有限公司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9</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中科天玑数据科技股份有限公司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10</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安源医药科技（上海）有限公司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11</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杭州比格飞序生物科技有限公司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12</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武汉奥绿新生物科技股份有限公司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13</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广东和信健康科技有限公司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14</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深圳华迈兴微医疗科技有限公司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15</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蓝网科技股份有限公司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16</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成都普诺思博科技有限公司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r>
        <w:tblPrEx>
          <w:tblLayout w:type="fixed"/>
          <w:tblCellMar>
            <w:top w:w="0" w:type="dxa"/>
            <w:left w:w="0" w:type="dxa"/>
            <w:bottom w:w="0" w:type="dxa"/>
            <w:right w:w="0" w:type="dxa"/>
          </w:tblCellMar>
        </w:tblPrEx>
        <w:trPr>
          <w:cantSplit/>
          <w:trHeight w:val="363" w:hRule="atLeast"/>
          <w:jc w:val="center"/>
        </w:trPr>
        <w:tc>
          <w:tcPr>
            <w:tcW w:w="6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17</w:t>
            </w:r>
          </w:p>
        </w:tc>
        <w:tc>
          <w:tcPr>
            <w:tcW w:w="38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left"/>
              <w:textAlignment w:val="center"/>
              <w:rPr>
                <w:rFonts w:hint="eastAsia" w:ascii="宋体" w:hAnsi="宋体" w:cs="仿宋"/>
                <w:color w:val="000000"/>
                <w:sz w:val="24"/>
              </w:rPr>
            </w:pPr>
            <w:r>
              <w:rPr>
                <w:rFonts w:hint="eastAsia" w:ascii="宋体" w:hAnsi="宋体" w:cs="仿宋"/>
                <w:color w:val="000000"/>
                <w:kern w:val="0"/>
                <w:sz w:val="24"/>
                <w:lang w:bidi="ar"/>
              </w:rPr>
              <w:t>成都电科慧安科技有限公司</w:t>
            </w:r>
          </w:p>
        </w:tc>
        <w:tc>
          <w:tcPr>
            <w:tcW w:w="34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hint="eastAsia" w:ascii="宋体" w:hAnsi="宋体" w:cs="仿宋"/>
                <w:color w:val="000000"/>
                <w:sz w:val="24"/>
              </w:rPr>
            </w:pPr>
            <w:r>
              <w:rPr>
                <w:rFonts w:hint="eastAsia" w:ascii="宋体" w:hAnsi="宋体" w:cs="仿宋"/>
                <w:color w:val="000000"/>
                <w:sz w:val="24"/>
              </w:rPr>
              <w:t>疫情防控</w:t>
            </w:r>
            <w:r>
              <w:rPr>
                <w:rFonts w:hint="eastAsia" w:ascii="宋体" w:hAnsi="宋体" w:cs="仿宋"/>
                <w:color w:val="000000"/>
                <w:kern w:val="0"/>
                <w:sz w:val="24"/>
                <w:lang w:bidi="ar"/>
              </w:rPr>
              <w:t>专业赛优秀</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008A5"/>
    <w:rsid w:val="7070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 Char Char Char Char Char Char Char"/>
    <w:basedOn w:val="1"/>
    <w:link w:val="3"/>
    <w:qFormat/>
    <w:uiPriority w:val="0"/>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2020-10-15T06:56:00Z</dcterms:created>
  <dc:creator>Administrator</dc:creator>
  <cp:lastModifiedBy>Administrator</cp:lastModifiedBy>
  <dcterms:modified xsi:type="dcterms:W3CDTF">2020-10-15T06:57:13Z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